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68" w:rsidRPr="003B0868" w:rsidRDefault="003B0868" w:rsidP="008C2514">
      <w:pPr>
        <w:pStyle w:val="a3"/>
        <w:ind w:firstLine="567"/>
        <w:jc w:val="both"/>
        <w:rPr>
          <w:rFonts w:ascii="Arial" w:hAnsi="Arial" w:cs="Arial"/>
          <w:b/>
          <w:bCs/>
          <w:i/>
          <w:iCs/>
        </w:rPr>
      </w:pPr>
      <w:r w:rsidRPr="003B0868">
        <w:rPr>
          <w:rFonts w:ascii="Arial" w:hAnsi="Arial" w:cs="Arial"/>
          <w:b/>
          <w:bCs/>
          <w:i/>
          <w:iCs/>
        </w:rPr>
        <w:t>Постановление Правительства Кемеровской области-Кузбасса от 15.05.2020 №285 «О порядке оказания адресной социальной помощи отдельным категориям граждан»</w:t>
      </w:r>
    </w:p>
    <w:p w:rsidR="003B0868" w:rsidRPr="003B0868" w:rsidRDefault="003B0868" w:rsidP="003B0868">
      <w:pPr>
        <w:pStyle w:val="a3"/>
        <w:ind w:firstLine="709"/>
        <w:jc w:val="both"/>
        <w:rPr>
          <w:rFonts w:ascii="Arial" w:hAnsi="Arial" w:cs="Arial"/>
          <w:b/>
          <w:bCs/>
        </w:rPr>
      </w:pPr>
    </w:p>
    <w:p w:rsidR="003B0868" w:rsidRPr="003B0868" w:rsidRDefault="003B0868" w:rsidP="008C2514">
      <w:pPr>
        <w:pStyle w:val="a3"/>
        <w:ind w:firstLine="567"/>
        <w:jc w:val="both"/>
        <w:rPr>
          <w:rFonts w:ascii="Arial" w:hAnsi="Arial" w:cs="Arial"/>
          <w:b/>
          <w:bCs/>
          <w:i/>
          <w:iCs/>
        </w:rPr>
      </w:pPr>
      <w:r w:rsidRPr="003B0868">
        <w:rPr>
          <w:rFonts w:ascii="Arial" w:hAnsi="Arial" w:cs="Arial"/>
        </w:rPr>
        <w:t xml:space="preserve">Предусмотрено предоставление адресной социальной помощи гражданам на газификацию жилых помещений до </w:t>
      </w:r>
      <w:r w:rsidRPr="003B0868">
        <w:rPr>
          <w:rFonts w:ascii="Arial" w:hAnsi="Arial" w:cs="Arial"/>
          <w:b/>
          <w:bCs/>
          <w:i/>
          <w:iCs/>
        </w:rPr>
        <w:t>198000 руб.</w:t>
      </w:r>
    </w:p>
    <w:p w:rsidR="003B0868" w:rsidRPr="003B0868" w:rsidRDefault="003B0868" w:rsidP="003B0868">
      <w:pPr>
        <w:pStyle w:val="a3"/>
        <w:ind w:firstLine="709"/>
        <w:jc w:val="both"/>
        <w:rPr>
          <w:rFonts w:ascii="Arial" w:hAnsi="Arial" w:cs="Arial"/>
        </w:rPr>
      </w:pPr>
      <w:r w:rsidRPr="003B0868">
        <w:rPr>
          <w:rFonts w:ascii="Arial" w:hAnsi="Arial" w:cs="Arial"/>
          <w:b/>
          <w:bCs/>
        </w:rPr>
        <w:t>Категории, имеющие право на адресную социальную помощь</w:t>
      </w:r>
      <w:r w:rsidRPr="003B0868">
        <w:rPr>
          <w:rFonts w:ascii="Arial" w:hAnsi="Arial" w:cs="Arial"/>
        </w:rPr>
        <w:t xml:space="preserve">: </w:t>
      </w:r>
    </w:p>
    <w:p w:rsidR="003B0868" w:rsidRPr="003B0868" w:rsidRDefault="003B0868" w:rsidP="003B0868">
      <w:pPr>
        <w:pStyle w:val="a3"/>
        <w:jc w:val="both"/>
        <w:rPr>
          <w:rFonts w:ascii="Arial" w:hAnsi="Arial" w:cs="Arial"/>
        </w:rPr>
      </w:pPr>
      <w:r w:rsidRPr="003B0868">
        <w:rPr>
          <w:rFonts w:ascii="Arial" w:hAnsi="Arial" w:cs="Arial"/>
        </w:rPr>
        <w:t xml:space="preserve">семьи (одиноко проживающие граждане), имеющие среднедушевой доход: </w:t>
      </w:r>
    </w:p>
    <w:p w:rsidR="003B0868" w:rsidRPr="003B0868" w:rsidRDefault="003B0868" w:rsidP="003B0868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3B0868">
        <w:rPr>
          <w:rFonts w:ascii="Arial" w:hAnsi="Arial" w:cs="Arial"/>
          <w:b/>
          <w:bCs/>
        </w:rPr>
        <w:t>ниже величины прожиточного минимума</w:t>
      </w:r>
      <w:r w:rsidRPr="003B0868">
        <w:rPr>
          <w:rFonts w:ascii="Arial" w:hAnsi="Arial" w:cs="Arial"/>
        </w:rPr>
        <w:t xml:space="preserve">; </w:t>
      </w:r>
      <w:bookmarkStart w:id="0" w:name="_Hlk98750364"/>
      <w:r w:rsidRPr="003B0868">
        <w:rPr>
          <w:rFonts w:ascii="Arial" w:hAnsi="Arial" w:cs="Arial"/>
        </w:rPr>
        <w:t xml:space="preserve">адресная социальная помощь </w:t>
      </w:r>
      <w:bookmarkStart w:id="1" w:name="_Hlk98751182"/>
      <w:r w:rsidRPr="003B0868">
        <w:rPr>
          <w:rFonts w:ascii="Arial" w:hAnsi="Arial" w:cs="Arial"/>
        </w:rPr>
        <w:t xml:space="preserve">может быть оказана </w:t>
      </w:r>
      <w:bookmarkEnd w:id="1"/>
      <w:r w:rsidRPr="003B0868">
        <w:rPr>
          <w:rFonts w:ascii="Arial" w:hAnsi="Arial" w:cs="Arial"/>
        </w:rPr>
        <w:t xml:space="preserve">в размере 90% стоимости работ по газификации </w:t>
      </w:r>
      <w:bookmarkEnd w:id="0"/>
      <w:r w:rsidRPr="003B0868">
        <w:rPr>
          <w:rFonts w:ascii="Arial" w:hAnsi="Arial" w:cs="Arial"/>
        </w:rPr>
        <w:t xml:space="preserve">(но не более </w:t>
      </w:r>
      <w:r w:rsidRPr="003B0868">
        <w:rPr>
          <w:rFonts w:ascii="Arial" w:hAnsi="Arial" w:cs="Arial"/>
          <w:b/>
          <w:bCs/>
          <w:i/>
          <w:iCs/>
        </w:rPr>
        <w:t>198000 руб</w:t>
      </w:r>
      <w:r w:rsidRPr="003B0868">
        <w:rPr>
          <w:rFonts w:ascii="Arial" w:hAnsi="Arial" w:cs="Arial"/>
          <w:b/>
          <w:bCs/>
        </w:rPr>
        <w:t>.</w:t>
      </w:r>
      <w:r w:rsidRPr="003B0868">
        <w:rPr>
          <w:rFonts w:ascii="Arial" w:hAnsi="Arial" w:cs="Arial"/>
        </w:rPr>
        <w:t xml:space="preserve">); </w:t>
      </w:r>
    </w:p>
    <w:p w:rsidR="003B0868" w:rsidRPr="003B0868" w:rsidRDefault="003B0868" w:rsidP="003B0868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3B0868">
        <w:rPr>
          <w:rFonts w:ascii="Arial" w:hAnsi="Arial" w:cs="Arial"/>
          <w:b/>
          <w:bCs/>
        </w:rPr>
        <w:t>от 1 до 1,5 величин прожиточного минимума;</w:t>
      </w:r>
      <w:r w:rsidRPr="003B0868">
        <w:rPr>
          <w:rFonts w:ascii="Arial" w:hAnsi="Arial" w:cs="Arial"/>
        </w:rPr>
        <w:t xml:space="preserve"> </w:t>
      </w:r>
      <w:bookmarkStart w:id="2" w:name="_Hlk98750444"/>
      <w:r w:rsidRPr="003B0868">
        <w:rPr>
          <w:rFonts w:ascii="Arial" w:hAnsi="Arial" w:cs="Arial"/>
        </w:rPr>
        <w:t xml:space="preserve">адресная социальная помощь может быть оказана в размере 75% стоимости работ по газификации </w:t>
      </w:r>
      <w:bookmarkEnd w:id="2"/>
      <w:r w:rsidRPr="003B0868">
        <w:rPr>
          <w:rFonts w:ascii="Arial" w:hAnsi="Arial" w:cs="Arial"/>
        </w:rPr>
        <w:t xml:space="preserve">(но не более </w:t>
      </w:r>
      <w:r w:rsidRPr="003B0868">
        <w:rPr>
          <w:rFonts w:ascii="Arial" w:hAnsi="Arial" w:cs="Arial"/>
          <w:b/>
          <w:bCs/>
          <w:i/>
          <w:iCs/>
        </w:rPr>
        <w:t>165000 руб.</w:t>
      </w:r>
      <w:r w:rsidRPr="003B0868">
        <w:rPr>
          <w:rFonts w:ascii="Arial" w:hAnsi="Arial" w:cs="Arial"/>
        </w:rPr>
        <w:t>);</w:t>
      </w:r>
    </w:p>
    <w:p w:rsidR="003B0868" w:rsidRPr="003B0868" w:rsidRDefault="003B0868" w:rsidP="003B0868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3B0868">
        <w:rPr>
          <w:rFonts w:ascii="Arial" w:hAnsi="Arial" w:cs="Arial"/>
          <w:b/>
          <w:bCs/>
        </w:rPr>
        <w:t>от 1,5 до 2 величин прожиточного минимума;</w:t>
      </w:r>
      <w:r w:rsidRPr="003B0868">
        <w:rPr>
          <w:rFonts w:ascii="Arial" w:hAnsi="Arial" w:cs="Arial"/>
        </w:rPr>
        <w:t xml:space="preserve"> адресная социальная помощь может быть оказана в размере 50% стоимости р</w:t>
      </w:r>
      <w:bookmarkStart w:id="3" w:name="_GoBack"/>
      <w:bookmarkEnd w:id="3"/>
      <w:r w:rsidRPr="003B0868">
        <w:rPr>
          <w:rFonts w:ascii="Arial" w:hAnsi="Arial" w:cs="Arial"/>
        </w:rPr>
        <w:t xml:space="preserve">абот по газификации (но не более </w:t>
      </w:r>
      <w:r w:rsidRPr="003B0868">
        <w:rPr>
          <w:rFonts w:ascii="Arial" w:hAnsi="Arial" w:cs="Arial"/>
          <w:b/>
          <w:bCs/>
          <w:i/>
          <w:iCs/>
        </w:rPr>
        <w:t>110000 руб.</w:t>
      </w:r>
      <w:r w:rsidRPr="003B0868">
        <w:rPr>
          <w:rFonts w:ascii="Arial" w:hAnsi="Arial" w:cs="Arial"/>
        </w:rPr>
        <w:t>);</w:t>
      </w:r>
    </w:p>
    <w:p w:rsidR="003B0868" w:rsidRPr="003B0868" w:rsidRDefault="003B0868" w:rsidP="003B0868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bookmarkStart w:id="4" w:name="_Hlk113434661"/>
      <w:r w:rsidRPr="003B0868">
        <w:rPr>
          <w:rFonts w:ascii="Arial" w:hAnsi="Arial" w:cs="Arial"/>
          <w:b/>
          <w:bCs/>
        </w:rPr>
        <w:t xml:space="preserve">превышающий 2 величины прожиточного минимума; </w:t>
      </w:r>
      <w:r w:rsidRPr="003B0868">
        <w:rPr>
          <w:rFonts w:ascii="Arial" w:hAnsi="Arial" w:cs="Arial"/>
        </w:rPr>
        <w:t xml:space="preserve">адресная социальная помощь может быть оказана в размере 75% стоимости работ по газификации (но не более </w:t>
      </w:r>
      <w:r w:rsidRPr="003B0868">
        <w:rPr>
          <w:rFonts w:ascii="Arial" w:hAnsi="Arial" w:cs="Arial"/>
          <w:b/>
          <w:bCs/>
          <w:i/>
          <w:iCs/>
        </w:rPr>
        <w:t>165000 руб</w:t>
      </w:r>
      <w:r w:rsidRPr="003B0868">
        <w:rPr>
          <w:rFonts w:ascii="Arial" w:hAnsi="Arial" w:cs="Arial"/>
        </w:rPr>
        <w:t>.). На данный вид помощи имеют право:</w:t>
      </w:r>
    </w:p>
    <w:bookmarkEnd w:id="4"/>
    <w:p w:rsidR="003B0868" w:rsidRPr="003B0868" w:rsidRDefault="003B0868" w:rsidP="003B0868">
      <w:pPr>
        <w:pStyle w:val="ConsPlusNormal"/>
        <w:numPr>
          <w:ilvl w:val="0"/>
          <w:numId w:val="2"/>
        </w:numPr>
        <w:suppressAutoHyphens w:val="0"/>
        <w:autoSpaceDE w:val="0"/>
        <w:autoSpaceDN w:val="0"/>
        <w:spacing w:line="240" w:lineRule="auto"/>
        <w:ind w:left="0" w:firstLine="1134"/>
        <w:jc w:val="both"/>
        <w:rPr>
          <w:sz w:val="22"/>
        </w:rPr>
      </w:pPr>
      <w:r w:rsidRPr="003B0868">
        <w:rPr>
          <w:sz w:val="22"/>
        </w:rPr>
        <w:t>семьи, имеющие в своем составе члена семьи из перечисленных далее категорий:</w:t>
      </w:r>
    </w:p>
    <w:p w:rsidR="003B0868" w:rsidRPr="003B0868" w:rsidRDefault="003B0868" w:rsidP="003B0868">
      <w:pPr>
        <w:pStyle w:val="ConsPlusNormal"/>
        <w:jc w:val="both"/>
        <w:rPr>
          <w:sz w:val="22"/>
        </w:rPr>
      </w:pPr>
      <w:r w:rsidRPr="003B0868">
        <w:rPr>
          <w:sz w:val="22"/>
        </w:rPr>
        <w:t xml:space="preserve">-  инвалиды I или II группы; </w:t>
      </w:r>
    </w:p>
    <w:p w:rsidR="003B0868" w:rsidRPr="003B0868" w:rsidRDefault="003B0868" w:rsidP="003B0868">
      <w:pPr>
        <w:pStyle w:val="ConsPlusNormal"/>
        <w:jc w:val="both"/>
        <w:rPr>
          <w:sz w:val="22"/>
        </w:rPr>
      </w:pPr>
      <w:r w:rsidRPr="003B0868">
        <w:rPr>
          <w:sz w:val="22"/>
        </w:rPr>
        <w:t>- дети-инвалиды;</w:t>
      </w:r>
    </w:p>
    <w:p w:rsidR="003B0868" w:rsidRPr="003B0868" w:rsidRDefault="003B0868" w:rsidP="003B0868">
      <w:pPr>
        <w:pStyle w:val="ConsPlusNormal"/>
        <w:jc w:val="both"/>
        <w:rPr>
          <w:sz w:val="22"/>
        </w:rPr>
      </w:pPr>
      <w:r w:rsidRPr="003B0868">
        <w:rPr>
          <w:sz w:val="22"/>
        </w:rPr>
        <w:t xml:space="preserve">- ветераны и инвалиды ВОВ; </w:t>
      </w:r>
    </w:p>
    <w:p w:rsidR="003B0868" w:rsidRPr="003B0868" w:rsidRDefault="003B0868" w:rsidP="003B0868">
      <w:pPr>
        <w:pStyle w:val="ConsPlusNormal"/>
        <w:jc w:val="both"/>
        <w:rPr>
          <w:sz w:val="22"/>
        </w:rPr>
      </w:pPr>
      <w:r w:rsidRPr="003B0868">
        <w:rPr>
          <w:sz w:val="22"/>
        </w:rPr>
        <w:t xml:space="preserve">- ветераны и инвалиды боевых действий; </w:t>
      </w:r>
    </w:p>
    <w:p w:rsidR="003B0868" w:rsidRPr="003B0868" w:rsidRDefault="003B0868" w:rsidP="003B0868">
      <w:pPr>
        <w:pStyle w:val="ConsPlusNormal"/>
        <w:jc w:val="both"/>
        <w:rPr>
          <w:sz w:val="22"/>
        </w:rPr>
      </w:pPr>
      <w:r w:rsidRPr="003B0868">
        <w:rPr>
          <w:sz w:val="22"/>
        </w:rPr>
        <w:t>- члены семей погибшего (умершего) инвалида войны, участника ВОВ, ветерана боевых действий;</w:t>
      </w:r>
    </w:p>
    <w:p w:rsidR="003B0868" w:rsidRPr="003B0868" w:rsidRDefault="003B0868" w:rsidP="003B0868">
      <w:pPr>
        <w:pStyle w:val="ConsPlusNormal"/>
        <w:numPr>
          <w:ilvl w:val="0"/>
          <w:numId w:val="2"/>
        </w:numPr>
        <w:suppressAutoHyphens w:val="0"/>
        <w:autoSpaceDE w:val="0"/>
        <w:autoSpaceDN w:val="0"/>
        <w:spacing w:line="240" w:lineRule="auto"/>
        <w:ind w:left="0" w:firstLine="1134"/>
        <w:jc w:val="both"/>
        <w:rPr>
          <w:sz w:val="22"/>
        </w:rPr>
      </w:pPr>
      <w:r w:rsidRPr="003B0868">
        <w:rPr>
          <w:sz w:val="22"/>
        </w:rPr>
        <w:t>семьи, имеющие в своем составе троих более детей в возрасте до 18 лет (в том числе усыновленных, приемных), совместно проживающих с родителями (усыновителями, приемными родителями) или с одним из них по месту жительства;</w:t>
      </w:r>
    </w:p>
    <w:p w:rsidR="003B0868" w:rsidRPr="003B0868" w:rsidRDefault="003B0868" w:rsidP="003B0868">
      <w:pPr>
        <w:pStyle w:val="ConsPlusNormal"/>
        <w:numPr>
          <w:ilvl w:val="0"/>
          <w:numId w:val="2"/>
        </w:numPr>
        <w:suppressAutoHyphens w:val="0"/>
        <w:autoSpaceDE w:val="0"/>
        <w:autoSpaceDN w:val="0"/>
        <w:spacing w:line="240" w:lineRule="auto"/>
        <w:ind w:left="0" w:firstLine="1058"/>
        <w:jc w:val="both"/>
        <w:rPr>
          <w:b/>
          <w:bCs/>
          <w:sz w:val="22"/>
        </w:rPr>
      </w:pPr>
      <w:r w:rsidRPr="003B0868">
        <w:rPr>
          <w:sz w:val="22"/>
        </w:rPr>
        <w:t xml:space="preserve">одиноко проживающие инвалиды I, II группы, ветераны и инвалиды ВОВ, ветераны и инвалиды боевых действий, члены семей погибших (умерших). </w:t>
      </w:r>
    </w:p>
    <w:p w:rsidR="003B0868" w:rsidRPr="003B0868" w:rsidRDefault="003B0868" w:rsidP="003B086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B0868">
        <w:rPr>
          <w:rFonts w:ascii="Arial" w:eastAsiaTheme="minorHAnsi" w:hAnsi="Arial" w:cs="Arial"/>
          <w:lang w:eastAsia="en-US"/>
        </w:rPr>
        <w:t>Адресная социальная помощь на газификацию жилого помещения предоставляется в форме денежной компенсации (далее - компенсация) либо денежной выплаты (далее - денежная выплата)</w:t>
      </w:r>
      <w:r w:rsidRPr="003B0868">
        <w:rPr>
          <w:rFonts w:ascii="Arial" w:eastAsiaTheme="minorHAnsi" w:hAnsi="Arial" w:cs="Arial"/>
          <w:b/>
          <w:bCs/>
          <w:lang w:eastAsia="en-US"/>
        </w:rPr>
        <w:t xml:space="preserve"> или доплаты к субсидии.</w:t>
      </w:r>
      <w:r w:rsidRPr="003B0868">
        <w:rPr>
          <w:rFonts w:ascii="Arial" w:eastAsiaTheme="minorHAnsi" w:hAnsi="Arial" w:cs="Arial"/>
          <w:lang w:eastAsia="en-US"/>
        </w:rPr>
        <w:t xml:space="preserve"> </w:t>
      </w:r>
    </w:p>
    <w:p w:rsidR="003B0868" w:rsidRPr="003B0868" w:rsidRDefault="003B0868" w:rsidP="003B086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B0868">
        <w:rPr>
          <w:rFonts w:ascii="Arial" w:eastAsiaTheme="minorHAnsi" w:hAnsi="Arial" w:cs="Arial"/>
          <w:b/>
          <w:bCs/>
          <w:lang w:eastAsia="en-US"/>
        </w:rPr>
        <w:t xml:space="preserve"> Доплата к субсидии</w:t>
      </w:r>
      <w:r w:rsidRPr="003B0868">
        <w:rPr>
          <w:rFonts w:ascii="Arial" w:eastAsiaTheme="minorHAnsi" w:hAnsi="Arial" w:cs="Arial"/>
          <w:lang w:eastAsia="en-US"/>
        </w:rPr>
        <w:t xml:space="preserve"> назначается гражданину, получившему субсидию в соответствии с </w:t>
      </w:r>
      <w:hyperlink r:id="rId5" w:history="1">
        <w:r w:rsidRPr="003B0868">
          <w:rPr>
            <w:rFonts w:ascii="Arial" w:eastAsiaTheme="minorHAnsi" w:hAnsi="Arial" w:cs="Arial"/>
            <w:lang w:eastAsia="en-US"/>
          </w:rPr>
          <w:t>постановлением</w:t>
        </w:r>
      </w:hyperlink>
      <w:r w:rsidRPr="003B0868">
        <w:rPr>
          <w:rFonts w:ascii="Arial" w:eastAsiaTheme="minorHAnsi" w:hAnsi="Arial" w:cs="Arial"/>
          <w:lang w:eastAsia="en-US"/>
        </w:rPr>
        <w:t xml:space="preserve"> Правительства Кемеровской области-Кузбасса</w:t>
      </w:r>
    </w:p>
    <w:p w:rsidR="003B0868" w:rsidRPr="003B0868" w:rsidRDefault="003B0868" w:rsidP="003B086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B0868">
        <w:rPr>
          <w:rFonts w:ascii="Arial" w:eastAsiaTheme="minorHAnsi" w:hAnsi="Arial" w:cs="Arial"/>
          <w:lang w:eastAsia="en-US"/>
        </w:rPr>
        <w:t>оплатившему все расходы газораспределительной организации по договору о подключении, независимо от факта получения справки на газификацию жилого помещения;</w:t>
      </w:r>
    </w:p>
    <w:p w:rsidR="003B0868" w:rsidRPr="003B0868" w:rsidRDefault="003B0868" w:rsidP="003B086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B0868">
        <w:rPr>
          <w:rFonts w:ascii="Arial" w:eastAsiaTheme="minorHAnsi" w:hAnsi="Arial" w:cs="Arial"/>
          <w:lang w:eastAsia="en-US"/>
        </w:rPr>
        <w:t>оплатившему не в полном размере расходы газораспределительной организации по договору о подключении.</w:t>
      </w:r>
    </w:p>
    <w:p w:rsidR="003B0868" w:rsidRPr="003B0868" w:rsidRDefault="003B0868" w:rsidP="003B086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B0868">
        <w:rPr>
          <w:rFonts w:ascii="Arial" w:eastAsiaTheme="minorHAnsi" w:hAnsi="Arial" w:cs="Arial"/>
          <w:b/>
          <w:bCs/>
          <w:lang w:eastAsia="en-US"/>
        </w:rPr>
        <w:t xml:space="preserve">Доплата к субсидии </w:t>
      </w:r>
      <w:r w:rsidRPr="003B0868">
        <w:rPr>
          <w:rFonts w:ascii="Arial" w:eastAsiaTheme="minorHAnsi" w:hAnsi="Arial" w:cs="Arial"/>
          <w:lang w:eastAsia="en-US"/>
        </w:rPr>
        <w:t xml:space="preserve">назначается в размере разницы между 90 процентами стоимости затрат гражданина на покупку и установку газоиспользующего оборудования и (или) проведение работ внутри границ его земельного участка в рамках договора о подключении, но не более </w:t>
      </w:r>
      <w:r>
        <w:rPr>
          <w:rFonts w:ascii="Arial" w:eastAsiaTheme="minorHAnsi" w:hAnsi="Arial" w:cs="Arial"/>
          <w:lang w:eastAsia="en-US"/>
        </w:rPr>
        <w:t xml:space="preserve"> </w:t>
      </w:r>
      <w:r w:rsidRPr="003B0868">
        <w:rPr>
          <w:rFonts w:ascii="Arial" w:eastAsiaTheme="minorHAnsi" w:hAnsi="Arial" w:cs="Arial"/>
          <w:lang w:eastAsia="en-US"/>
        </w:rPr>
        <w:t>198 000 рублей, и размером предоставленной субсидии.</w:t>
      </w:r>
    </w:p>
    <w:p w:rsidR="003B0868" w:rsidRPr="003B0868" w:rsidRDefault="003B0868" w:rsidP="003B0868">
      <w:pPr>
        <w:pStyle w:val="ConsPlusNormal"/>
        <w:spacing w:before="120"/>
        <w:ind w:firstLine="709"/>
        <w:jc w:val="both"/>
        <w:rPr>
          <w:b/>
          <w:bCs/>
          <w:i/>
          <w:iCs/>
          <w:sz w:val="22"/>
        </w:rPr>
      </w:pPr>
    </w:p>
    <w:p w:rsidR="004D38AF" w:rsidRPr="003B0868" w:rsidRDefault="004D38AF" w:rsidP="003B0868">
      <w:pPr>
        <w:rPr>
          <w:rFonts w:ascii="Arial" w:hAnsi="Arial" w:cs="Arial"/>
        </w:rPr>
      </w:pPr>
    </w:p>
    <w:sectPr w:rsidR="004D38AF" w:rsidRPr="003B0868" w:rsidSect="008C25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56FF8"/>
    <w:multiLevelType w:val="hybridMultilevel"/>
    <w:tmpl w:val="0F32383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666F0C6A"/>
    <w:multiLevelType w:val="hybridMultilevel"/>
    <w:tmpl w:val="60426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D9"/>
    <w:rsid w:val="003B0868"/>
    <w:rsid w:val="004A64D9"/>
    <w:rsid w:val="004D38AF"/>
    <w:rsid w:val="008C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047A8-575D-4265-8B4D-A9F07BD2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868"/>
    <w:pPr>
      <w:suppressAutoHyphens/>
      <w:spacing w:line="254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868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lang w:eastAsia="ar-SA"/>
    </w:rPr>
  </w:style>
  <w:style w:type="paragraph" w:styleId="a3">
    <w:name w:val="No Spacing"/>
    <w:uiPriority w:val="1"/>
    <w:qFormat/>
    <w:rsid w:val="003B0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84&amp;n=1382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Татьяна Владимировна</dc:creator>
  <cp:keywords/>
  <dc:description/>
  <cp:lastModifiedBy>Ковалева Татьяна Владимировна</cp:lastModifiedBy>
  <cp:revision>3</cp:revision>
  <dcterms:created xsi:type="dcterms:W3CDTF">2024-03-21T07:50:00Z</dcterms:created>
  <dcterms:modified xsi:type="dcterms:W3CDTF">2024-03-21T07:57:00Z</dcterms:modified>
</cp:coreProperties>
</file>